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790" w:rsidRDefault="006F692D" w:rsidP="006F692D">
      <w:pPr>
        <w:jc w:val="center"/>
        <w:rPr>
          <w:b/>
          <w:sz w:val="28"/>
          <w:szCs w:val="28"/>
        </w:rPr>
      </w:pPr>
      <w:r>
        <w:rPr>
          <w:b/>
          <w:sz w:val="28"/>
          <w:szCs w:val="28"/>
        </w:rPr>
        <w:t>Optimal Solutions Counseling &amp; Case Management</w:t>
      </w:r>
    </w:p>
    <w:p w:rsidR="006F692D" w:rsidRDefault="006F692D" w:rsidP="006F692D">
      <w:pPr>
        <w:jc w:val="center"/>
        <w:rPr>
          <w:b/>
          <w:sz w:val="28"/>
          <w:szCs w:val="28"/>
        </w:rPr>
      </w:pPr>
    </w:p>
    <w:p w:rsidR="006F692D" w:rsidRDefault="006F692D" w:rsidP="006F692D">
      <w:pPr>
        <w:jc w:val="center"/>
        <w:rPr>
          <w:b/>
          <w:sz w:val="28"/>
          <w:szCs w:val="28"/>
        </w:rPr>
      </w:pPr>
      <w:r>
        <w:rPr>
          <w:b/>
          <w:sz w:val="28"/>
          <w:szCs w:val="28"/>
        </w:rPr>
        <w:t>Client Intake Form</w:t>
      </w:r>
    </w:p>
    <w:p w:rsidR="006F692D" w:rsidRDefault="006F692D" w:rsidP="006F692D">
      <w:pPr>
        <w:jc w:val="center"/>
        <w:rPr>
          <w:b/>
          <w:sz w:val="28"/>
          <w:szCs w:val="28"/>
        </w:rPr>
      </w:pPr>
    </w:p>
    <w:p w:rsidR="006F692D" w:rsidRDefault="006F692D" w:rsidP="006F692D">
      <w:pPr>
        <w:rPr>
          <w:b/>
          <w:sz w:val="28"/>
          <w:szCs w:val="28"/>
          <w:u w:val="single"/>
        </w:rPr>
      </w:pPr>
      <w:r>
        <w:rPr>
          <w:b/>
          <w:sz w:val="28"/>
          <w:szCs w:val="28"/>
          <w:u w:val="single"/>
        </w:rPr>
        <w:t>PLEASE READ THE FOLLOWING CAREFULLY</w:t>
      </w:r>
    </w:p>
    <w:p w:rsidR="006F692D" w:rsidRDefault="006F692D" w:rsidP="006F692D">
      <w:pPr>
        <w:rPr>
          <w:b/>
          <w:sz w:val="28"/>
          <w:szCs w:val="28"/>
          <w:u w:val="single"/>
        </w:rPr>
      </w:pPr>
    </w:p>
    <w:p w:rsidR="006F692D" w:rsidRDefault="006F692D" w:rsidP="006F692D">
      <w:r>
        <w:t>You and your therapist have a professional relationship existing exclusively for therapeutic treatment.  This relationship functions most effectively when it remains strictly professional and involves only the therapeutic aspect. The National Association of Social Workers (NASW) Code of Ethics prohibits dual relationships between clinician and client.  This applies to both current and former clients. This means as a client, Ms. Parker cannot meet with you for social occasions or be involved in any business activities with you other than providing psychotherapeutic services. Gifts are not appropriate, nor are any sort of trade of service for service. In addition, Optimal Solutions Counseling &amp; Case Management’s policy is to only see family members of clients in a therapeutic collaborative manner, as it relates to the client’s treatment. Optimal Solutions strives to avoid dual relationships and conflicts of interest that can negatively influence the therapeutic relationship with a client. If a family member of a current or former client verbalizes a need for counseling services, Ms. Parker will attempt to suggest other resources or referrals for assistance.</w:t>
      </w:r>
    </w:p>
    <w:p w:rsidR="006F692D" w:rsidRDefault="006F692D" w:rsidP="006F692D"/>
    <w:p w:rsidR="006F692D" w:rsidRDefault="006F692D" w:rsidP="006F692D">
      <w:pPr>
        <w:rPr>
          <w:b/>
        </w:rPr>
      </w:pPr>
      <w:r>
        <w:rPr>
          <w:b/>
        </w:rPr>
        <w:t>In understand that I am responsible for my fee payment at the end of each appointment. I agree to be responsible for the full payment of fees for services rendered regardless of whether insurance reimbursement will be sought.</w:t>
      </w:r>
    </w:p>
    <w:p w:rsidR="006F692D" w:rsidRDefault="006F692D" w:rsidP="006F692D">
      <w:pPr>
        <w:rPr>
          <w:b/>
        </w:rPr>
      </w:pPr>
    </w:p>
    <w:p w:rsidR="006F692D" w:rsidRDefault="006F692D" w:rsidP="006F692D">
      <w:pPr>
        <w:rPr>
          <w:b/>
        </w:rPr>
      </w:pPr>
    </w:p>
    <w:p w:rsidR="006F692D" w:rsidRDefault="006F692D" w:rsidP="006F692D">
      <w:pPr>
        <w:rPr>
          <w:b/>
        </w:rPr>
      </w:pPr>
      <w:r>
        <w:rPr>
          <w:b/>
        </w:rPr>
        <w:t>_______________________________________________________________________________________________</w:t>
      </w:r>
    </w:p>
    <w:p w:rsidR="006F692D" w:rsidRDefault="006F692D" w:rsidP="006F692D">
      <w:r>
        <w:t>Client/Guardian Signature</w:t>
      </w:r>
      <w:r>
        <w:tab/>
      </w:r>
      <w:r>
        <w:tab/>
      </w:r>
      <w:r>
        <w:tab/>
      </w:r>
      <w:r>
        <w:tab/>
      </w:r>
      <w:r>
        <w:tab/>
      </w:r>
      <w:r>
        <w:tab/>
        <w:t>Date</w:t>
      </w:r>
    </w:p>
    <w:p w:rsidR="006F692D" w:rsidRDefault="006F692D" w:rsidP="006F692D"/>
    <w:p w:rsidR="006F692D" w:rsidRDefault="006F692D" w:rsidP="006F692D">
      <w:pPr>
        <w:rPr>
          <w:b/>
        </w:rPr>
      </w:pPr>
      <w:r>
        <w:rPr>
          <w:b/>
        </w:rPr>
        <w:t>I hereby consent to treatment by specified provider. Although the chances for obtaining my goals for therapy will be best met by adhering to therapeutic suggestions, I understand that I have the right to discontinue or refuse treatment at any time.  I understand that it is recommended that I discuss my decision to terminate treatment with my therapist prior to termination. I understand that I am responsible, however, for any balance die prior to a decision to terminate.</w:t>
      </w:r>
    </w:p>
    <w:p w:rsidR="006F692D" w:rsidRDefault="006F692D" w:rsidP="006F692D">
      <w:pPr>
        <w:rPr>
          <w:b/>
        </w:rPr>
      </w:pPr>
    </w:p>
    <w:p w:rsidR="006F692D" w:rsidRDefault="006F692D" w:rsidP="006F692D">
      <w:r>
        <w:t>_______________________________________________________________________________________________</w:t>
      </w:r>
    </w:p>
    <w:p w:rsidR="006F692D" w:rsidRDefault="006F692D" w:rsidP="006F692D">
      <w:r>
        <w:t>Client/Guardian Signature</w:t>
      </w:r>
      <w:r>
        <w:tab/>
      </w:r>
      <w:r>
        <w:tab/>
      </w:r>
      <w:r>
        <w:tab/>
      </w:r>
      <w:r>
        <w:tab/>
      </w:r>
      <w:r>
        <w:tab/>
      </w:r>
      <w:r>
        <w:tab/>
        <w:t>Date</w:t>
      </w:r>
    </w:p>
    <w:p w:rsidR="006F692D" w:rsidRDefault="006F692D" w:rsidP="006F692D">
      <w:bookmarkStart w:id="0" w:name="_GoBack"/>
      <w:bookmarkEnd w:id="0"/>
    </w:p>
    <w:p w:rsidR="006F692D" w:rsidRPr="006F692D" w:rsidRDefault="006F692D" w:rsidP="006F692D"/>
    <w:p w:rsidR="006F692D" w:rsidRDefault="006F692D" w:rsidP="006F692D"/>
    <w:p w:rsidR="006F692D" w:rsidRPr="006F692D" w:rsidRDefault="006F692D" w:rsidP="006F692D"/>
    <w:p w:rsidR="006F692D" w:rsidRDefault="006F692D" w:rsidP="006F692D">
      <w:pPr>
        <w:rPr>
          <w:b/>
        </w:rPr>
      </w:pPr>
    </w:p>
    <w:p w:rsidR="006F692D" w:rsidRPr="006F692D" w:rsidRDefault="006F692D" w:rsidP="006F692D">
      <w:pPr>
        <w:rPr>
          <w:b/>
        </w:rPr>
      </w:pPr>
    </w:p>
    <w:sectPr w:rsidR="006F692D" w:rsidRPr="006F692D" w:rsidSect="006F379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92D"/>
    <w:rsid w:val="006F3790"/>
    <w:rsid w:val="006F69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0FD6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336</Words>
  <Characters>1919</Characters>
  <Application>Microsoft Macintosh Word</Application>
  <DocSecurity>0</DocSecurity>
  <Lines>15</Lines>
  <Paragraphs>4</Paragraphs>
  <ScaleCrop>false</ScaleCrop>
  <Company/>
  <LinksUpToDate>false</LinksUpToDate>
  <CharactersWithSpaces>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Parker</dc:creator>
  <cp:keywords/>
  <dc:description/>
  <cp:lastModifiedBy>Terri Parker</cp:lastModifiedBy>
  <cp:revision>1</cp:revision>
  <dcterms:created xsi:type="dcterms:W3CDTF">2018-09-03T19:02:00Z</dcterms:created>
  <dcterms:modified xsi:type="dcterms:W3CDTF">2018-09-03T19:18:00Z</dcterms:modified>
</cp:coreProperties>
</file>